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EC25A" w14:textId="77777777" w:rsidR="00237D6F" w:rsidRPr="00237D6F" w:rsidRDefault="00237D6F" w:rsidP="00237D6F">
      <w:pPr>
        <w:spacing w:after="200" w:line="240" w:lineRule="auto"/>
        <w:jc w:val="center"/>
        <w:rPr>
          <w:rFonts w:ascii="Calibri" w:eastAsia="Times New Roman" w:hAnsi="Calibri" w:cs="Times New Roman"/>
          <w:b/>
        </w:rPr>
      </w:pPr>
      <w:r w:rsidRPr="00237D6F">
        <w:rPr>
          <w:rFonts w:ascii="Calibri" w:eastAsia="Times New Roman" w:hAnsi="Calibri" w:cs="Times New Roman"/>
          <w:b/>
        </w:rPr>
        <w:t>Weekly Lesson Plans</w:t>
      </w:r>
    </w:p>
    <w:p w14:paraId="2282A202" w14:textId="77777777" w:rsidR="00237D6F" w:rsidRPr="00237D6F" w:rsidRDefault="00237D6F" w:rsidP="00237D6F">
      <w:pPr>
        <w:spacing w:after="200" w:line="240" w:lineRule="auto"/>
        <w:rPr>
          <w:rFonts w:ascii="Calibri" w:eastAsia="Times New Roman" w:hAnsi="Calibri" w:cs="Times New Roman"/>
          <w:sz w:val="20"/>
          <w:szCs w:val="20"/>
        </w:rPr>
      </w:pPr>
      <w:r w:rsidRPr="00237D6F">
        <w:rPr>
          <w:rFonts w:ascii="Calibri" w:eastAsia="Times New Roman" w:hAnsi="Calibri" w:cs="Times New Roman"/>
          <w:sz w:val="20"/>
          <w:szCs w:val="20"/>
          <w:u w:val="single"/>
        </w:rPr>
        <w:t>Teacher</w:t>
      </w:r>
      <w:r w:rsidRPr="00237D6F">
        <w:rPr>
          <w:rFonts w:ascii="Calibri" w:eastAsia="Times New Roman" w:hAnsi="Calibri" w:cs="Times New Roman"/>
          <w:sz w:val="20"/>
          <w:szCs w:val="20"/>
        </w:rPr>
        <w:t xml:space="preserve">: </w:t>
      </w:r>
      <w:r w:rsidRPr="00237D6F">
        <w:rPr>
          <w:rFonts w:ascii="Calibri" w:eastAsia="Times New Roman" w:hAnsi="Calibri" w:cs="Times New Roman"/>
          <w:b/>
          <w:sz w:val="20"/>
          <w:szCs w:val="20"/>
        </w:rPr>
        <w:t>Recia Smith</w:t>
      </w:r>
      <w:r w:rsidRPr="00237D6F">
        <w:rPr>
          <w:rFonts w:ascii="Calibri" w:eastAsia="Times New Roman" w:hAnsi="Calibri" w:cs="Times New Roman"/>
          <w:sz w:val="20"/>
          <w:szCs w:val="20"/>
        </w:rPr>
        <w:tab/>
      </w:r>
      <w:r w:rsidRPr="00237D6F">
        <w:rPr>
          <w:rFonts w:ascii="Calibri" w:eastAsia="Times New Roman" w:hAnsi="Calibri" w:cs="Times New Roman"/>
          <w:sz w:val="20"/>
          <w:szCs w:val="20"/>
        </w:rPr>
        <w:tab/>
      </w:r>
      <w:r w:rsidRPr="00237D6F">
        <w:rPr>
          <w:rFonts w:ascii="Calibri" w:eastAsia="Times New Roman" w:hAnsi="Calibri" w:cs="Times New Roman"/>
          <w:sz w:val="20"/>
          <w:szCs w:val="20"/>
        </w:rPr>
        <w:tab/>
      </w:r>
      <w:r w:rsidRPr="00237D6F">
        <w:rPr>
          <w:rFonts w:ascii="Calibri" w:eastAsia="Times New Roman" w:hAnsi="Calibri" w:cs="Times New Roman"/>
          <w:sz w:val="20"/>
          <w:szCs w:val="20"/>
          <w:u w:val="single"/>
        </w:rPr>
        <w:t>Course</w:t>
      </w:r>
      <w:r w:rsidRPr="00237D6F">
        <w:rPr>
          <w:rFonts w:ascii="Calibri" w:eastAsia="Times New Roman" w:hAnsi="Calibri" w:cs="Times New Roman"/>
          <w:sz w:val="20"/>
          <w:szCs w:val="20"/>
        </w:rPr>
        <w:t xml:space="preserve">: </w:t>
      </w:r>
      <w:r w:rsidRPr="00237D6F">
        <w:rPr>
          <w:rFonts w:ascii="Calibri" w:eastAsia="Times New Roman" w:hAnsi="Calibri" w:cs="Times New Roman"/>
          <w:sz w:val="20"/>
          <w:szCs w:val="20"/>
        </w:rPr>
        <w:tab/>
      </w:r>
      <w:r w:rsidRPr="00237D6F">
        <w:rPr>
          <w:rFonts w:ascii="Calibri" w:eastAsia="Times New Roman" w:hAnsi="Calibri" w:cs="Times New Roman"/>
          <w:b/>
          <w:sz w:val="20"/>
          <w:szCs w:val="20"/>
        </w:rPr>
        <w:t>English 1/English 1 Honors</w:t>
      </w:r>
      <w:r w:rsidRPr="00237D6F">
        <w:rPr>
          <w:rFonts w:ascii="Calibri" w:eastAsia="Times New Roman" w:hAnsi="Calibri" w:cs="Times New Roman"/>
          <w:b/>
          <w:sz w:val="20"/>
          <w:szCs w:val="20"/>
        </w:rPr>
        <w:tab/>
      </w:r>
      <w:r w:rsidRPr="00237D6F">
        <w:rPr>
          <w:rFonts w:ascii="Calibri" w:eastAsia="Times New Roman" w:hAnsi="Calibri" w:cs="Times New Roman"/>
          <w:sz w:val="20"/>
          <w:szCs w:val="20"/>
          <w:u w:val="single"/>
        </w:rPr>
        <w:t>Week</w:t>
      </w:r>
      <w:r w:rsidRPr="00237D6F">
        <w:rPr>
          <w:rFonts w:ascii="Calibri" w:eastAsia="Times New Roman" w:hAnsi="Calibri" w:cs="Times New Roman"/>
          <w:sz w:val="20"/>
          <w:szCs w:val="20"/>
        </w:rPr>
        <w:t>: Dec. 11-15</w:t>
      </w:r>
    </w:p>
    <w:p w14:paraId="088DD9C2" w14:textId="77777777" w:rsidR="00237D6F" w:rsidRPr="00237D6F" w:rsidRDefault="00237D6F" w:rsidP="00237D6F">
      <w:pPr>
        <w:spacing w:after="200" w:line="240" w:lineRule="auto"/>
        <w:rPr>
          <w:rFonts w:ascii="Calibri" w:eastAsia="Times New Roman" w:hAnsi="Calibri" w:cs="Times New Roman"/>
          <w:b/>
          <w:iCs/>
          <w:sz w:val="16"/>
          <w:szCs w:val="16"/>
        </w:rPr>
      </w:pPr>
      <w:r w:rsidRPr="00237D6F">
        <w:rPr>
          <w:rFonts w:ascii="Calibri" w:eastAsia="Times New Roman" w:hAnsi="Calibri" w:cs="Times New Roman"/>
          <w:sz w:val="16"/>
          <w:szCs w:val="16"/>
          <w:u w:val="single"/>
        </w:rPr>
        <w:t>Key Learning Concepts</w:t>
      </w:r>
      <w:r w:rsidRPr="00237D6F">
        <w:rPr>
          <w:rFonts w:ascii="Calibri" w:eastAsia="Times New Roman" w:hAnsi="Calibri" w:cs="Times New Roman"/>
          <w:sz w:val="16"/>
          <w:szCs w:val="16"/>
        </w:rPr>
        <w:t>: Word Choice, presentation medium, rhetoric, reasoning, and tone contribute to the significance of an argument.</w:t>
      </w:r>
    </w:p>
    <w:p w14:paraId="44E7A657" w14:textId="77777777" w:rsidR="00237D6F" w:rsidRPr="00237D6F" w:rsidRDefault="00237D6F" w:rsidP="00237D6F">
      <w:pPr>
        <w:spacing w:after="200" w:line="240" w:lineRule="auto"/>
        <w:rPr>
          <w:rFonts w:ascii="Calibri" w:eastAsia="Times New Roman" w:hAnsi="Calibri" w:cs="Times New Roman"/>
          <w:sz w:val="16"/>
          <w:szCs w:val="16"/>
        </w:rPr>
      </w:pPr>
      <w:r w:rsidRPr="00237D6F">
        <w:rPr>
          <w:rFonts w:ascii="Calibri" w:eastAsia="Times New Roman" w:hAnsi="Calibri" w:cs="Times New Roman"/>
          <w:sz w:val="16"/>
          <w:szCs w:val="16"/>
          <w:u w:val="single"/>
        </w:rPr>
        <w:t>Unit Essential Question</w:t>
      </w:r>
      <w:r w:rsidRPr="00237D6F">
        <w:rPr>
          <w:rFonts w:ascii="Calibri" w:eastAsia="Times New Roman" w:hAnsi="Calibri" w:cs="Times New Roman"/>
          <w:sz w:val="14"/>
          <w:szCs w:val="14"/>
        </w:rPr>
        <w:t xml:space="preserve">: </w:t>
      </w:r>
      <w:r w:rsidRPr="00237D6F">
        <w:rPr>
          <w:rFonts w:ascii="Calibri" w:eastAsia="Times New Roman" w:hAnsi="Calibri" w:cs="Times New Roman"/>
          <w:sz w:val="16"/>
          <w:szCs w:val="16"/>
        </w:rPr>
        <w:t>How do I better understand the factors that contribute to a strong argument?</w:t>
      </w:r>
    </w:p>
    <w:p w14:paraId="05E540A9" w14:textId="77777777" w:rsidR="00237D6F" w:rsidRPr="00237D6F" w:rsidRDefault="00237D6F" w:rsidP="00237D6F">
      <w:pPr>
        <w:spacing w:after="200" w:line="240" w:lineRule="auto"/>
        <w:rPr>
          <w:rFonts w:ascii="Cambria" w:eastAsia="Times New Roman" w:hAnsi="Cambria" w:cs="Times New Roman"/>
          <w:sz w:val="10"/>
          <w:szCs w:val="10"/>
        </w:rPr>
      </w:pPr>
      <w:r w:rsidRPr="00237D6F">
        <w:rPr>
          <w:rFonts w:ascii="Calibri" w:eastAsia="Times New Roman" w:hAnsi="Calibri" w:cs="Times New Roman"/>
          <w:sz w:val="16"/>
          <w:szCs w:val="16"/>
          <w:u w:val="single"/>
        </w:rPr>
        <w:t>Benchmark Standards Addressed</w:t>
      </w:r>
      <w:r w:rsidRPr="00237D6F">
        <w:rPr>
          <w:rFonts w:ascii="Cambria" w:eastAsia="Times New Roman" w:hAnsi="Cambria" w:cs="Times New Roman"/>
          <w:b/>
          <w:sz w:val="18"/>
          <w:szCs w:val="18"/>
        </w:rPr>
        <w:t>:</w:t>
      </w:r>
      <w:r w:rsidRPr="00237D6F">
        <w:rPr>
          <w:rFonts w:ascii="Cambria" w:eastAsia="Times New Roman" w:hAnsi="Cambria" w:cs="Times New Roman"/>
          <w:sz w:val="18"/>
          <w:szCs w:val="18"/>
        </w:rPr>
        <w:t xml:space="preserve"> </w:t>
      </w:r>
      <w:r w:rsidRPr="00237D6F">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237D6F">
        <w:rPr>
          <w:rFonts w:ascii="Calibri" w:eastAsia="Times New Roman" w:hAnsi="Calibri" w:cs="Times New Roman"/>
        </w:rPr>
        <w:t xml:space="preserve"> </w:t>
      </w:r>
      <w:r w:rsidRPr="00237D6F">
        <w:rPr>
          <w:rFonts w:ascii="Cambria" w:eastAsia="Times New Roman" w:hAnsi="Cambria" w:cs="Times New Roman"/>
          <w:sz w:val="10"/>
          <w:szCs w:val="10"/>
        </w:rPr>
        <w:t xml:space="preserve">Whole group: Context Clue Prezi and handout- discusses the types, and </w:t>
      </w:r>
      <w:proofErr w:type="spellStart"/>
      <w:proofErr w:type="gramStart"/>
      <w:r w:rsidRPr="00237D6F">
        <w:rPr>
          <w:rFonts w:ascii="Cambria" w:eastAsia="Times New Roman" w:hAnsi="Cambria" w:cs="Times New Roman"/>
          <w:sz w:val="10"/>
          <w:szCs w:val="10"/>
        </w:rPr>
        <w:t>strategies.Small</w:t>
      </w:r>
      <w:proofErr w:type="spellEnd"/>
      <w:proofErr w:type="gramEnd"/>
      <w:r w:rsidRPr="00237D6F">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237D6F">
        <w:rPr>
          <w:rFonts w:ascii="Cambria" w:eastAsia="Times New Roman" w:hAnsi="Cambria" w:cs="Times New Roman"/>
          <w:sz w:val="10"/>
          <w:szCs w:val="10"/>
        </w:rPr>
        <w:t>completed.rger</w:t>
      </w:r>
      <w:proofErr w:type="spellEnd"/>
      <w:proofErr w:type="gramEnd"/>
      <w:r w:rsidRPr="00237D6F">
        <w:rPr>
          <w:rFonts w:ascii="Cambria" w:eastAsia="Times New Roman" w:hAnsi="Cambria" w:cs="Times New Roman"/>
          <w:sz w:val="10"/>
          <w:szCs w:val="10"/>
        </w:rPr>
        <w:t xml:space="preserve"> portions of a text (e.g., a section or chapter). (Level 3</w:t>
      </w:r>
      <w:proofErr w:type="gramStart"/>
      <w:r w:rsidRPr="00237D6F">
        <w:rPr>
          <w:rFonts w:ascii="Cambria" w:eastAsia="Times New Roman" w:hAnsi="Cambria" w:cs="Times New Roman"/>
          <w:sz w:val="10"/>
          <w:szCs w:val="10"/>
        </w:rPr>
        <w:t>)  LAFS.910.RI.2.6</w:t>
      </w:r>
      <w:proofErr w:type="gramEnd"/>
      <w:r w:rsidRPr="00237D6F">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237D6F">
        <w:rPr>
          <w:rFonts w:ascii="Cambria" w:eastAsia="Times New Roman" w:hAnsi="Cambria" w:cs="Times New Roman"/>
          <w:sz w:val="10"/>
          <w:szCs w:val="10"/>
        </w:rPr>
        <w:t>910.W.</w:t>
      </w:r>
      <w:proofErr w:type="gramEnd"/>
      <w:r w:rsidRPr="00237D6F">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237D6F">
        <w:rPr>
          <w:rFonts w:ascii="Cambria" w:eastAsia="Times New Roman" w:hAnsi="Cambria" w:cs="Times New Roman"/>
          <w:sz w:val="10"/>
          <w:szCs w:val="10"/>
        </w:rPr>
        <w:t>910.W.</w:t>
      </w:r>
      <w:proofErr w:type="gramEnd"/>
      <w:r w:rsidRPr="00237D6F">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237D6F">
        <w:rPr>
          <w:rFonts w:ascii="Cambria" w:eastAsia="Times New Roman" w:hAnsi="Cambria" w:cs="Times New Roman"/>
          <w:sz w:val="10"/>
          <w:szCs w:val="10"/>
        </w:rPr>
        <w:t>910.W.</w:t>
      </w:r>
      <w:proofErr w:type="gramEnd"/>
      <w:r w:rsidRPr="00237D6F">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237D6F">
        <w:rPr>
          <w:rFonts w:ascii="Cambria" w:eastAsia="Times New Roman" w:hAnsi="Cambria" w:cs="Times New Roman"/>
          <w:sz w:val="10"/>
          <w:szCs w:val="10"/>
        </w:rPr>
        <w:t>910.L.</w:t>
      </w:r>
      <w:proofErr w:type="gramEnd"/>
      <w:r w:rsidRPr="00237D6F">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237D6F">
        <w:rPr>
          <w:rFonts w:ascii="Cambria" w:eastAsia="Times New Roman" w:hAnsi="Cambria" w:cs="Times New Roman"/>
          <w:sz w:val="10"/>
          <w:szCs w:val="10"/>
        </w:rPr>
        <w:t>910.L.</w:t>
      </w:r>
      <w:proofErr w:type="gramEnd"/>
      <w:r w:rsidRPr="00237D6F">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237D6F" w:rsidRPr="00237D6F" w14:paraId="106D9785" w14:textId="77777777" w:rsidTr="00C20ADD">
        <w:tc>
          <w:tcPr>
            <w:tcW w:w="1705" w:type="dxa"/>
          </w:tcPr>
          <w:p w14:paraId="46EE39D5" w14:textId="77777777" w:rsidR="00237D6F" w:rsidRPr="00237D6F" w:rsidRDefault="00237D6F" w:rsidP="00237D6F">
            <w:pPr>
              <w:jc w:val="center"/>
              <w:rPr>
                <w:rFonts w:ascii="Calibri" w:hAnsi="Calibri" w:cs="Times New Roman"/>
                <w:b/>
                <w:sz w:val="18"/>
                <w:szCs w:val="18"/>
              </w:rPr>
            </w:pPr>
            <w:r w:rsidRPr="00237D6F">
              <w:rPr>
                <w:rFonts w:ascii="Calibri" w:hAnsi="Calibri" w:cs="Times New Roman"/>
                <w:b/>
                <w:sz w:val="18"/>
                <w:szCs w:val="18"/>
              </w:rPr>
              <w:t>A Day 1,3,5</w:t>
            </w:r>
          </w:p>
        </w:tc>
        <w:tc>
          <w:tcPr>
            <w:tcW w:w="1710" w:type="dxa"/>
          </w:tcPr>
          <w:p w14:paraId="3C2D8130" w14:textId="77777777" w:rsidR="00237D6F" w:rsidRPr="00237D6F" w:rsidRDefault="00237D6F" w:rsidP="00237D6F">
            <w:pPr>
              <w:jc w:val="center"/>
              <w:rPr>
                <w:rFonts w:ascii="Calibri" w:hAnsi="Calibri" w:cs="Times New Roman"/>
                <w:b/>
                <w:sz w:val="18"/>
                <w:szCs w:val="18"/>
              </w:rPr>
            </w:pPr>
            <w:r w:rsidRPr="00237D6F">
              <w:rPr>
                <w:rFonts w:ascii="Calibri" w:hAnsi="Calibri" w:cs="Times New Roman"/>
                <w:b/>
                <w:sz w:val="18"/>
                <w:szCs w:val="18"/>
              </w:rPr>
              <w:t>B Day 2,4,6</w:t>
            </w:r>
          </w:p>
        </w:tc>
        <w:tc>
          <w:tcPr>
            <w:tcW w:w="1800" w:type="dxa"/>
          </w:tcPr>
          <w:p w14:paraId="38C1DBFD" w14:textId="77777777" w:rsidR="00237D6F" w:rsidRPr="00237D6F" w:rsidRDefault="00237D6F" w:rsidP="00237D6F">
            <w:pPr>
              <w:jc w:val="center"/>
              <w:rPr>
                <w:rFonts w:ascii="Calibri" w:hAnsi="Calibri" w:cs="Times New Roman"/>
                <w:b/>
                <w:sz w:val="18"/>
                <w:szCs w:val="18"/>
              </w:rPr>
            </w:pPr>
            <w:r w:rsidRPr="00237D6F">
              <w:rPr>
                <w:rFonts w:ascii="Calibri" w:hAnsi="Calibri" w:cs="Times New Roman"/>
                <w:b/>
                <w:sz w:val="18"/>
                <w:szCs w:val="18"/>
              </w:rPr>
              <w:t>A Day 1,3,5</w:t>
            </w:r>
          </w:p>
        </w:tc>
        <w:tc>
          <w:tcPr>
            <w:tcW w:w="1890" w:type="dxa"/>
          </w:tcPr>
          <w:p w14:paraId="002152AE" w14:textId="77777777" w:rsidR="00237D6F" w:rsidRPr="00237D6F" w:rsidRDefault="00237D6F" w:rsidP="00237D6F">
            <w:pPr>
              <w:jc w:val="center"/>
              <w:rPr>
                <w:rFonts w:ascii="Calibri" w:hAnsi="Calibri" w:cs="Times New Roman"/>
                <w:b/>
                <w:sz w:val="18"/>
                <w:szCs w:val="18"/>
              </w:rPr>
            </w:pPr>
            <w:r w:rsidRPr="00237D6F">
              <w:rPr>
                <w:rFonts w:ascii="Calibri" w:hAnsi="Calibri" w:cs="Times New Roman"/>
                <w:b/>
                <w:sz w:val="18"/>
                <w:szCs w:val="18"/>
              </w:rPr>
              <w:t>B Day 2,4,6</w:t>
            </w:r>
          </w:p>
        </w:tc>
        <w:tc>
          <w:tcPr>
            <w:tcW w:w="1890" w:type="dxa"/>
          </w:tcPr>
          <w:p w14:paraId="196D818E" w14:textId="77777777" w:rsidR="00237D6F" w:rsidRPr="00237D6F" w:rsidRDefault="00237D6F" w:rsidP="00237D6F">
            <w:pPr>
              <w:jc w:val="center"/>
              <w:rPr>
                <w:rFonts w:ascii="Calibri" w:hAnsi="Calibri" w:cs="Times New Roman"/>
                <w:b/>
                <w:sz w:val="18"/>
                <w:szCs w:val="18"/>
              </w:rPr>
            </w:pPr>
            <w:r w:rsidRPr="00237D6F">
              <w:rPr>
                <w:rFonts w:ascii="Calibri" w:hAnsi="Calibri" w:cs="Times New Roman"/>
                <w:b/>
                <w:sz w:val="18"/>
                <w:szCs w:val="18"/>
              </w:rPr>
              <w:t>A Day 1,3,5</w:t>
            </w:r>
          </w:p>
        </w:tc>
        <w:tc>
          <w:tcPr>
            <w:tcW w:w="1800" w:type="dxa"/>
          </w:tcPr>
          <w:p w14:paraId="190FDBBD" w14:textId="77777777" w:rsidR="00237D6F" w:rsidRPr="00237D6F" w:rsidRDefault="00237D6F" w:rsidP="00237D6F">
            <w:pPr>
              <w:jc w:val="center"/>
              <w:rPr>
                <w:rFonts w:ascii="Calibri" w:hAnsi="Calibri" w:cs="Times New Roman"/>
                <w:b/>
                <w:sz w:val="18"/>
                <w:szCs w:val="18"/>
              </w:rPr>
            </w:pPr>
            <w:r w:rsidRPr="00237D6F">
              <w:rPr>
                <w:rFonts w:ascii="Calibri" w:hAnsi="Calibri" w:cs="Times New Roman"/>
                <w:b/>
                <w:sz w:val="18"/>
                <w:szCs w:val="18"/>
              </w:rPr>
              <w:t>B Day 2,4,6</w:t>
            </w:r>
          </w:p>
        </w:tc>
      </w:tr>
      <w:tr w:rsidR="00237D6F" w:rsidRPr="00237D6F" w14:paraId="52F51F94" w14:textId="77777777" w:rsidTr="00C20ADD">
        <w:tc>
          <w:tcPr>
            <w:tcW w:w="1705" w:type="dxa"/>
          </w:tcPr>
          <w:p w14:paraId="575A7548"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Bell Work:</w:t>
            </w:r>
          </w:p>
          <w:p w14:paraId="44521E62" w14:textId="77777777" w:rsidR="00237D6F" w:rsidRPr="00237D6F" w:rsidRDefault="00237D6F" w:rsidP="00237D6F">
            <w:pPr>
              <w:rPr>
                <w:rFonts w:ascii="Calibri" w:hAnsi="Calibri" w:cs="Times New Roman"/>
                <w:sz w:val="16"/>
                <w:szCs w:val="16"/>
              </w:rPr>
            </w:pPr>
          </w:p>
        </w:tc>
        <w:tc>
          <w:tcPr>
            <w:tcW w:w="1710" w:type="dxa"/>
          </w:tcPr>
          <w:p w14:paraId="1D646FBE"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u w:val="single"/>
              </w:rPr>
              <w:t>Bell Work</w:t>
            </w:r>
            <w:r w:rsidRPr="00237D6F">
              <w:rPr>
                <w:rFonts w:ascii="Calibri" w:hAnsi="Calibri" w:cs="Times New Roman"/>
                <w:b/>
                <w:sz w:val="16"/>
                <w:szCs w:val="16"/>
              </w:rPr>
              <w:t xml:space="preserve">: </w:t>
            </w:r>
          </w:p>
          <w:p w14:paraId="311F9335"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Agenda; Lit Term 9</w:t>
            </w:r>
          </w:p>
        </w:tc>
        <w:tc>
          <w:tcPr>
            <w:tcW w:w="1800" w:type="dxa"/>
          </w:tcPr>
          <w:p w14:paraId="235F2129"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u w:val="single"/>
              </w:rPr>
              <w:t>Bell Work:</w:t>
            </w:r>
            <w:r w:rsidRPr="00237D6F">
              <w:rPr>
                <w:rFonts w:ascii="Calibri" w:hAnsi="Calibri" w:cs="Times New Roman"/>
                <w:b/>
                <w:sz w:val="16"/>
                <w:szCs w:val="16"/>
              </w:rPr>
              <w:t xml:space="preserve"> </w:t>
            </w:r>
          </w:p>
          <w:p w14:paraId="1387F19F"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Agenda, Lit Term 9</w:t>
            </w:r>
          </w:p>
        </w:tc>
        <w:tc>
          <w:tcPr>
            <w:tcW w:w="1890" w:type="dxa"/>
          </w:tcPr>
          <w:p w14:paraId="614D1E6D"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Bell Work:</w:t>
            </w:r>
          </w:p>
          <w:p w14:paraId="6695283E" w14:textId="77777777" w:rsidR="00237D6F" w:rsidRPr="00237D6F" w:rsidRDefault="00237D6F" w:rsidP="00237D6F">
            <w:pPr>
              <w:rPr>
                <w:rFonts w:ascii="Calibri" w:hAnsi="Calibri" w:cs="Times New Roman"/>
                <w:b/>
                <w:sz w:val="16"/>
                <w:szCs w:val="16"/>
              </w:rPr>
            </w:pPr>
            <w:r w:rsidRPr="00237D6F">
              <w:rPr>
                <w:rFonts w:ascii="Calibri" w:hAnsi="Calibri" w:cs="Times New Roman"/>
                <w:sz w:val="16"/>
                <w:szCs w:val="16"/>
              </w:rPr>
              <w:t xml:space="preserve">Agenda; Grammar </w:t>
            </w:r>
            <w:proofErr w:type="spellStart"/>
            <w:r w:rsidRPr="00237D6F">
              <w:rPr>
                <w:rFonts w:ascii="Calibri" w:hAnsi="Calibri" w:cs="Times New Roman"/>
                <w:sz w:val="16"/>
                <w:szCs w:val="16"/>
              </w:rPr>
              <w:t>bk</w:t>
            </w:r>
            <w:proofErr w:type="spellEnd"/>
            <w:r w:rsidRPr="00237D6F">
              <w:rPr>
                <w:rFonts w:ascii="Calibri" w:hAnsi="Calibri" w:cs="Times New Roman"/>
                <w:sz w:val="16"/>
                <w:szCs w:val="16"/>
              </w:rPr>
              <w:t xml:space="preserve"> pg. 347 Ex 12</w:t>
            </w:r>
          </w:p>
        </w:tc>
        <w:tc>
          <w:tcPr>
            <w:tcW w:w="1890" w:type="dxa"/>
          </w:tcPr>
          <w:p w14:paraId="0335BAE7"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Bell Work:</w:t>
            </w:r>
          </w:p>
          <w:p w14:paraId="3F4FE45E"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sz w:val="16"/>
                <w:szCs w:val="16"/>
              </w:rPr>
              <w:t xml:space="preserve">Agenda; Grammar </w:t>
            </w:r>
            <w:proofErr w:type="spellStart"/>
            <w:r w:rsidRPr="00237D6F">
              <w:rPr>
                <w:rFonts w:ascii="Calibri" w:hAnsi="Calibri" w:cs="Times New Roman"/>
                <w:sz w:val="16"/>
                <w:szCs w:val="16"/>
              </w:rPr>
              <w:t>bk</w:t>
            </w:r>
            <w:proofErr w:type="spellEnd"/>
            <w:r w:rsidRPr="00237D6F">
              <w:rPr>
                <w:rFonts w:ascii="Calibri" w:hAnsi="Calibri" w:cs="Times New Roman"/>
                <w:sz w:val="16"/>
                <w:szCs w:val="16"/>
              </w:rPr>
              <w:t xml:space="preserve"> pg. 347 Ex 12</w:t>
            </w:r>
          </w:p>
        </w:tc>
        <w:tc>
          <w:tcPr>
            <w:tcW w:w="1800" w:type="dxa"/>
          </w:tcPr>
          <w:p w14:paraId="76F8C9AE"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Bell Work:</w:t>
            </w:r>
          </w:p>
          <w:p w14:paraId="415E1FC2"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 xml:space="preserve">Agenda,  </w:t>
            </w:r>
          </w:p>
        </w:tc>
      </w:tr>
      <w:tr w:rsidR="00237D6F" w:rsidRPr="00237D6F" w14:paraId="22CB4703" w14:textId="77777777" w:rsidTr="00C20ADD">
        <w:tc>
          <w:tcPr>
            <w:tcW w:w="1705" w:type="dxa"/>
          </w:tcPr>
          <w:p w14:paraId="20C96342"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u w:val="single"/>
              </w:rPr>
              <w:t>Essential Question:</w:t>
            </w:r>
            <w:r w:rsidRPr="00237D6F">
              <w:rPr>
                <w:rFonts w:ascii="Calibri" w:hAnsi="Calibri" w:cs="Times New Roman"/>
                <w:b/>
                <w:sz w:val="16"/>
                <w:szCs w:val="16"/>
              </w:rPr>
              <w:t xml:space="preserve"> </w:t>
            </w:r>
          </w:p>
          <w:p w14:paraId="68F1A36E" w14:textId="77777777" w:rsidR="00237D6F" w:rsidRPr="00237D6F" w:rsidRDefault="00237D6F" w:rsidP="00237D6F">
            <w:pPr>
              <w:rPr>
                <w:rFonts w:ascii="Calibri" w:hAnsi="Calibri" w:cs="Times New Roman"/>
                <w:sz w:val="16"/>
                <w:szCs w:val="16"/>
              </w:rPr>
            </w:pPr>
          </w:p>
        </w:tc>
        <w:tc>
          <w:tcPr>
            <w:tcW w:w="1710" w:type="dxa"/>
          </w:tcPr>
          <w:p w14:paraId="1917A59B"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u w:val="single"/>
              </w:rPr>
              <w:t>Essential Question:</w:t>
            </w:r>
            <w:r w:rsidRPr="00237D6F">
              <w:rPr>
                <w:rFonts w:ascii="Calibri" w:hAnsi="Calibri" w:cs="Times New Roman"/>
                <w:b/>
                <w:sz w:val="16"/>
                <w:szCs w:val="16"/>
              </w:rPr>
              <w:t xml:space="preserve"> </w:t>
            </w:r>
          </w:p>
          <w:p w14:paraId="3B38DB57"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We will discuss how strategies for writing an introductory paragraph.</w:t>
            </w:r>
          </w:p>
          <w:p w14:paraId="0F435CA5" w14:textId="77777777" w:rsidR="00237D6F" w:rsidRPr="00237D6F" w:rsidRDefault="00237D6F" w:rsidP="00237D6F">
            <w:pPr>
              <w:rPr>
                <w:rFonts w:ascii="Calibri" w:hAnsi="Calibri" w:cs="Times New Roman"/>
                <w:sz w:val="16"/>
                <w:szCs w:val="16"/>
              </w:rPr>
            </w:pPr>
          </w:p>
          <w:p w14:paraId="2645D6B9"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I will be able to edit previous intro paragraphs to improve the mechanics and composition of the paragraph.</w:t>
            </w:r>
          </w:p>
        </w:tc>
        <w:tc>
          <w:tcPr>
            <w:tcW w:w="1800" w:type="dxa"/>
          </w:tcPr>
          <w:p w14:paraId="604B3432"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Essential Question</w:t>
            </w:r>
          </w:p>
          <w:p w14:paraId="401E5CD2"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We will discuss how strategies for writing an introductory paragraph.</w:t>
            </w:r>
          </w:p>
          <w:p w14:paraId="67DBCB63" w14:textId="77777777" w:rsidR="00237D6F" w:rsidRPr="00237D6F" w:rsidRDefault="00237D6F" w:rsidP="00237D6F">
            <w:pPr>
              <w:rPr>
                <w:rFonts w:ascii="Calibri" w:hAnsi="Calibri" w:cs="Times New Roman"/>
                <w:sz w:val="16"/>
                <w:szCs w:val="16"/>
              </w:rPr>
            </w:pPr>
          </w:p>
          <w:p w14:paraId="761692C4"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I will be able to edit previous intro paragraphs to improve the mechanics and composition of the paragraph.</w:t>
            </w:r>
          </w:p>
        </w:tc>
        <w:tc>
          <w:tcPr>
            <w:tcW w:w="1890" w:type="dxa"/>
          </w:tcPr>
          <w:p w14:paraId="5B09686E"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Essential Question:</w:t>
            </w:r>
          </w:p>
          <w:p w14:paraId="12F82E4A" w14:textId="77777777" w:rsidR="00237D6F" w:rsidRPr="00237D6F" w:rsidRDefault="00237D6F" w:rsidP="00237D6F">
            <w:pPr>
              <w:rPr>
                <w:rFonts w:ascii="Calibri" w:hAnsi="Calibri" w:cs="Times New Roman"/>
                <w:sz w:val="16"/>
                <w:szCs w:val="16"/>
              </w:rPr>
            </w:pPr>
          </w:p>
        </w:tc>
        <w:tc>
          <w:tcPr>
            <w:tcW w:w="1890" w:type="dxa"/>
          </w:tcPr>
          <w:p w14:paraId="561476B1"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Essential Question:</w:t>
            </w:r>
          </w:p>
          <w:p w14:paraId="6A1A4BC6"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We will read and discuss various text to find authors purpose, central ideas and inference.</w:t>
            </w:r>
          </w:p>
          <w:p w14:paraId="0DD9E537" w14:textId="77777777" w:rsidR="00237D6F" w:rsidRPr="00237D6F" w:rsidRDefault="00237D6F" w:rsidP="00237D6F">
            <w:pPr>
              <w:rPr>
                <w:rFonts w:ascii="Calibri" w:hAnsi="Calibri" w:cs="Times New Roman"/>
                <w:sz w:val="16"/>
                <w:szCs w:val="16"/>
              </w:rPr>
            </w:pPr>
          </w:p>
          <w:p w14:paraId="7B3B333D"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I will read various articles and answer the questions relating to the text.</w:t>
            </w:r>
          </w:p>
        </w:tc>
        <w:tc>
          <w:tcPr>
            <w:tcW w:w="1800" w:type="dxa"/>
          </w:tcPr>
          <w:p w14:paraId="29299735"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Essential Question:</w:t>
            </w:r>
          </w:p>
          <w:p w14:paraId="3B9AA365"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We will read and discuss various text to find authors purpose, central ideas and inference.</w:t>
            </w:r>
          </w:p>
          <w:p w14:paraId="367B3D0C" w14:textId="77777777" w:rsidR="00237D6F" w:rsidRPr="00237D6F" w:rsidRDefault="00237D6F" w:rsidP="00237D6F">
            <w:pPr>
              <w:rPr>
                <w:rFonts w:ascii="Calibri" w:hAnsi="Calibri" w:cs="Times New Roman"/>
                <w:sz w:val="16"/>
                <w:szCs w:val="16"/>
              </w:rPr>
            </w:pPr>
          </w:p>
          <w:p w14:paraId="30E1C9A8"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I will read various articles and answer the questions relating to the text.</w:t>
            </w:r>
          </w:p>
          <w:p w14:paraId="6101F2C5" w14:textId="77777777" w:rsidR="00237D6F" w:rsidRPr="00237D6F" w:rsidRDefault="00237D6F" w:rsidP="00237D6F">
            <w:pPr>
              <w:rPr>
                <w:rFonts w:ascii="Calibri" w:hAnsi="Calibri" w:cs="Times New Roman"/>
                <w:sz w:val="16"/>
                <w:szCs w:val="16"/>
              </w:rPr>
            </w:pPr>
          </w:p>
        </w:tc>
      </w:tr>
      <w:tr w:rsidR="00237D6F" w:rsidRPr="00237D6F" w14:paraId="6FFC8D1E" w14:textId="77777777" w:rsidTr="00C20ADD">
        <w:tc>
          <w:tcPr>
            <w:tcW w:w="1705" w:type="dxa"/>
          </w:tcPr>
          <w:p w14:paraId="6B6FF097"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u w:val="single"/>
              </w:rPr>
              <w:t>Activating Strategy:</w:t>
            </w:r>
            <w:r w:rsidRPr="00237D6F">
              <w:rPr>
                <w:rFonts w:ascii="Calibri" w:hAnsi="Calibri" w:cs="Times New Roman"/>
                <w:b/>
                <w:sz w:val="16"/>
                <w:szCs w:val="16"/>
              </w:rPr>
              <w:t xml:space="preserve"> </w:t>
            </w:r>
          </w:p>
          <w:p w14:paraId="406DBB07" w14:textId="77777777" w:rsidR="00237D6F" w:rsidRPr="00237D6F" w:rsidRDefault="00237D6F" w:rsidP="00237D6F">
            <w:pPr>
              <w:rPr>
                <w:rFonts w:ascii="Calibri" w:hAnsi="Calibri" w:cs="Times New Roman"/>
                <w:sz w:val="12"/>
                <w:szCs w:val="12"/>
              </w:rPr>
            </w:pPr>
          </w:p>
        </w:tc>
        <w:tc>
          <w:tcPr>
            <w:tcW w:w="1710" w:type="dxa"/>
          </w:tcPr>
          <w:p w14:paraId="4CACE438"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 xml:space="preserve">Activating Strategy: </w:t>
            </w:r>
          </w:p>
          <w:p w14:paraId="1FBC08AB" w14:textId="77777777" w:rsidR="00237D6F" w:rsidRPr="00237D6F" w:rsidRDefault="00237D6F" w:rsidP="00237D6F">
            <w:pPr>
              <w:rPr>
                <w:rFonts w:ascii="Calibri" w:hAnsi="Calibri" w:cs="Times New Roman"/>
                <w:sz w:val="14"/>
                <w:szCs w:val="14"/>
              </w:rPr>
            </w:pPr>
          </w:p>
        </w:tc>
        <w:tc>
          <w:tcPr>
            <w:tcW w:w="1800" w:type="dxa"/>
          </w:tcPr>
          <w:p w14:paraId="0BA5572D" w14:textId="77777777" w:rsidR="00237D6F" w:rsidRPr="00237D6F" w:rsidRDefault="00237D6F" w:rsidP="00237D6F">
            <w:pPr>
              <w:rPr>
                <w:rFonts w:ascii="Calibri" w:hAnsi="Calibri" w:cs="Times New Roman"/>
                <w:sz w:val="16"/>
                <w:szCs w:val="16"/>
                <w:u w:val="single"/>
              </w:rPr>
            </w:pPr>
            <w:r w:rsidRPr="00237D6F">
              <w:rPr>
                <w:rFonts w:ascii="Calibri" w:hAnsi="Calibri" w:cs="Times New Roman"/>
                <w:b/>
                <w:sz w:val="16"/>
                <w:szCs w:val="16"/>
                <w:u w:val="single"/>
              </w:rPr>
              <w:t>Activating Strategy:</w:t>
            </w:r>
            <w:r w:rsidRPr="00237D6F">
              <w:rPr>
                <w:rFonts w:ascii="Calibri" w:hAnsi="Calibri" w:cs="Times New Roman"/>
                <w:sz w:val="16"/>
                <w:szCs w:val="16"/>
                <w:u w:val="single"/>
              </w:rPr>
              <w:t xml:space="preserve"> </w:t>
            </w:r>
          </w:p>
          <w:p w14:paraId="610DFEA9" w14:textId="77777777" w:rsidR="00237D6F" w:rsidRPr="00237D6F" w:rsidRDefault="00237D6F" w:rsidP="00237D6F">
            <w:pPr>
              <w:rPr>
                <w:rFonts w:ascii="Calibri" w:hAnsi="Calibri" w:cs="Times New Roman"/>
                <w:sz w:val="14"/>
                <w:szCs w:val="14"/>
              </w:rPr>
            </w:pPr>
          </w:p>
        </w:tc>
        <w:tc>
          <w:tcPr>
            <w:tcW w:w="1890" w:type="dxa"/>
          </w:tcPr>
          <w:p w14:paraId="70EF84C4"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Activating Strategy:</w:t>
            </w:r>
          </w:p>
          <w:p w14:paraId="2FC53835" w14:textId="77777777" w:rsidR="00237D6F" w:rsidRPr="00237D6F" w:rsidRDefault="00237D6F" w:rsidP="00237D6F">
            <w:pPr>
              <w:rPr>
                <w:rFonts w:ascii="Calibri" w:hAnsi="Calibri" w:cs="Times New Roman"/>
                <w:b/>
                <w:sz w:val="14"/>
                <w:szCs w:val="14"/>
              </w:rPr>
            </w:pPr>
          </w:p>
        </w:tc>
        <w:tc>
          <w:tcPr>
            <w:tcW w:w="1890" w:type="dxa"/>
          </w:tcPr>
          <w:p w14:paraId="3C0A1D66"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Activating Strategy:</w:t>
            </w:r>
          </w:p>
          <w:p w14:paraId="6B16AB38" w14:textId="77777777" w:rsidR="00237D6F" w:rsidRPr="00237D6F" w:rsidRDefault="00237D6F" w:rsidP="00237D6F">
            <w:pPr>
              <w:rPr>
                <w:rFonts w:ascii="Calibri" w:hAnsi="Calibri" w:cs="Times New Roman"/>
                <w:b/>
                <w:sz w:val="14"/>
                <w:szCs w:val="14"/>
              </w:rPr>
            </w:pPr>
          </w:p>
        </w:tc>
        <w:tc>
          <w:tcPr>
            <w:tcW w:w="1800" w:type="dxa"/>
          </w:tcPr>
          <w:p w14:paraId="5FB36307"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Activating Strategy:</w:t>
            </w:r>
          </w:p>
          <w:p w14:paraId="7FEADBBB" w14:textId="77777777" w:rsidR="00237D6F" w:rsidRPr="00237D6F" w:rsidRDefault="00237D6F" w:rsidP="00237D6F">
            <w:pPr>
              <w:rPr>
                <w:rFonts w:ascii="Calibri" w:hAnsi="Calibri" w:cs="Times New Roman"/>
                <w:sz w:val="16"/>
                <w:szCs w:val="16"/>
              </w:rPr>
            </w:pPr>
          </w:p>
        </w:tc>
      </w:tr>
      <w:tr w:rsidR="00237D6F" w:rsidRPr="00237D6F" w14:paraId="07570EB6" w14:textId="77777777" w:rsidTr="00C20ADD">
        <w:trPr>
          <w:trHeight w:val="2348"/>
        </w:trPr>
        <w:tc>
          <w:tcPr>
            <w:tcW w:w="1705" w:type="dxa"/>
          </w:tcPr>
          <w:p w14:paraId="46BE9F39"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Teaching Strategy:</w:t>
            </w:r>
          </w:p>
          <w:p w14:paraId="19EF3A22" w14:textId="77777777" w:rsidR="00237D6F" w:rsidRPr="00237D6F" w:rsidRDefault="00237D6F" w:rsidP="00237D6F">
            <w:pPr>
              <w:rPr>
                <w:rFonts w:ascii="Calibri" w:hAnsi="Calibri" w:cs="Times New Roman"/>
                <w:sz w:val="16"/>
                <w:szCs w:val="16"/>
              </w:rPr>
            </w:pPr>
          </w:p>
        </w:tc>
        <w:tc>
          <w:tcPr>
            <w:tcW w:w="1710" w:type="dxa"/>
          </w:tcPr>
          <w:p w14:paraId="0995D776"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Teaching Strategy:</w:t>
            </w:r>
          </w:p>
          <w:p w14:paraId="54778AAE"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rPr>
              <w:t>PPT for Intro. paragraphs.</w:t>
            </w:r>
          </w:p>
          <w:p w14:paraId="091013A0" w14:textId="77777777" w:rsidR="00237D6F" w:rsidRPr="00237D6F" w:rsidRDefault="00237D6F" w:rsidP="00237D6F">
            <w:pPr>
              <w:rPr>
                <w:rFonts w:ascii="Calibri" w:hAnsi="Calibri" w:cs="Times New Roman"/>
                <w:b/>
                <w:sz w:val="16"/>
                <w:szCs w:val="16"/>
              </w:rPr>
            </w:pPr>
          </w:p>
          <w:p w14:paraId="48CD8F81"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rPr>
              <w:t>Evaluate intros, edit and peer edit intros from previous essays.</w:t>
            </w:r>
          </w:p>
          <w:p w14:paraId="1107326A" w14:textId="77777777" w:rsidR="00237D6F" w:rsidRPr="00237D6F" w:rsidRDefault="00237D6F" w:rsidP="00237D6F">
            <w:pPr>
              <w:rPr>
                <w:rFonts w:ascii="Calibri" w:hAnsi="Calibri" w:cs="Times New Roman"/>
                <w:sz w:val="16"/>
                <w:szCs w:val="16"/>
              </w:rPr>
            </w:pPr>
          </w:p>
        </w:tc>
        <w:tc>
          <w:tcPr>
            <w:tcW w:w="1800" w:type="dxa"/>
          </w:tcPr>
          <w:p w14:paraId="5C25CB39"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 xml:space="preserve">Teaching Strategy: </w:t>
            </w:r>
          </w:p>
          <w:p w14:paraId="30F224D2"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rPr>
              <w:t>PPT for Intro. paragraphs.</w:t>
            </w:r>
          </w:p>
          <w:p w14:paraId="547B6155" w14:textId="77777777" w:rsidR="00237D6F" w:rsidRPr="00237D6F" w:rsidRDefault="00237D6F" w:rsidP="00237D6F">
            <w:pPr>
              <w:rPr>
                <w:rFonts w:ascii="Calibri" w:hAnsi="Calibri" w:cs="Times New Roman"/>
                <w:b/>
                <w:sz w:val="16"/>
                <w:szCs w:val="16"/>
              </w:rPr>
            </w:pPr>
          </w:p>
          <w:p w14:paraId="1C51D9F1"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rPr>
              <w:t>Evaluate intros, edit and peer edit intros from previous essays.</w:t>
            </w:r>
          </w:p>
          <w:p w14:paraId="0B22A0C9" w14:textId="77777777" w:rsidR="00237D6F" w:rsidRPr="00237D6F" w:rsidRDefault="00237D6F" w:rsidP="00237D6F">
            <w:pPr>
              <w:rPr>
                <w:rFonts w:ascii="Calibri" w:hAnsi="Calibri" w:cs="Times New Roman"/>
                <w:b/>
                <w:sz w:val="16"/>
                <w:szCs w:val="16"/>
              </w:rPr>
            </w:pPr>
          </w:p>
          <w:p w14:paraId="4A7EF544" w14:textId="77777777" w:rsidR="00237D6F" w:rsidRPr="00237D6F" w:rsidRDefault="00237D6F" w:rsidP="00237D6F">
            <w:pPr>
              <w:rPr>
                <w:rFonts w:ascii="Calibri" w:hAnsi="Calibri" w:cs="Times New Roman"/>
                <w:sz w:val="18"/>
                <w:szCs w:val="18"/>
              </w:rPr>
            </w:pPr>
          </w:p>
        </w:tc>
        <w:tc>
          <w:tcPr>
            <w:tcW w:w="1890" w:type="dxa"/>
          </w:tcPr>
          <w:p w14:paraId="03941F07"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Teaching Strategy:</w:t>
            </w:r>
          </w:p>
          <w:p w14:paraId="6477038B" w14:textId="77777777" w:rsidR="00237D6F" w:rsidRPr="00237D6F" w:rsidRDefault="00237D6F" w:rsidP="00237D6F">
            <w:pPr>
              <w:rPr>
                <w:rFonts w:ascii="Calibri" w:hAnsi="Calibri" w:cs="Times New Roman"/>
                <w:b/>
                <w:sz w:val="16"/>
                <w:szCs w:val="16"/>
              </w:rPr>
            </w:pPr>
            <w:r w:rsidRPr="00237D6F">
              <w:rPr>
                <w:rFonts w:ascii="Calibri" w:hAnsi="Calibri" w:cs="Times New Roman"/>
                <w:b/>
                <w:sz w:val="16"/>
                <w:szCs w:val="16"/>
              </w:rPr>
              <w:t xml:space="preserve"> Make up work day</w:t>
            </w:r>
          </w:p>
          <w:p w14:paraId="44CFC795" w14:textId="77777777" w:rsidR="00237D6F" w:rsidRPr="00237D6F" w:rsidRDefault="00237D6F" w:rsidP="00237D6F">
            <w:pPr>
              <w:rPr>
                <w:rFonts w:ascii="Calibri" w:hAnsi="Calibri" w:cs="Times New Roman"/>
                <w:b/>
                <w:sz w:val="16"/>
                <w:szCs w:val="16"/>
              </w:rPr>
            </w:pPr>
          </w:p>
        </w:tc>
        <w:tc>
          <w:tcPr>
            <w:tcW w:w="1890" w:type="dxa"/>
          </w:tcPr>
          <w:p w14:paraId="72288208"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Teaching Strategy:</w:t>
            </w:r>
          </w:p>
          <w:p w14:paraId="1711641F" w14:textId="77777777" w:rsidR="00237D6F" w:rsidRPr="00237D6F" w:rsidRDefault="00237D6F" w:rsidP="00237D6F">
            <w:pPr>
              <w:rPr>
                <w:rFonts w:ascii="Calibri" w:hAnsi="Calibri" w:cs="Times New Roman"/>
                <w:sz w:val="16"/>
                <w:szCs w:val="16"/>
              </w:rPr>
            </w:pPr>
            <w:proofErr w:type="spellStart"/>
            <w:r w:rsidRPr="00237D6F">
              <w:rPr>
                <w:rFonts w:ascii="Calibri" w:hAnsi="Calibri" w:cs="Times New Roman"/>
                <w:b/>
                <w:sz w:val="16"/>
                <w:szCs w:val="16"/>
              </w:rPr>
              <w:t>UpFront</w:t>
            </w:r>
            <w:proofErr w:type="spellEnd"/>
            <w:r w:rsidRPr="00237D6F">
              <w:rPr>
                <w:rFonts w:ascii="Calibri" w:hAnsi="Calibri" w:cs="Times New Roman"/>
                <w:b/>
                <w:sz w:val="16"/>
                <w:szCs w:val="16"/>
              </w:rPr>
              <w:t xml:space="preserve"> magazine centers</w:t>
            </w:r>
          </w:p>
        </w:tc>
        <w:tc>
          <w:tcPr>
            <w:tcW w:w="1800" w:type="dxa"/>
          </w:tcPr>
          <w:p w14:paraId="113AAC71"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Teaching Strategy:</w:t>
            </w:r>
          </w:p>
          <w:p w14:paraId="12F620DA" w14:textId="77777777" w:rsidR="00237D6F" w:rsidRPr="00237D6F" w:rsidRDefault="00237D6F" w:rsidP="00237D6F">
            <w:pPr>
              <w:rPr>
                <w:rFonts w:ascii="Calibri" w:hAnsi="Calibri" w:cs="Times New Roman"/>
                <w:b/>
                <w:sz w:val="16"/>
                <w:szCs w:val="16"/>
              </w:rPr>
            </w:pPr>
            <w:proofErr w:type="spellStart"/>
            <w:r w:rsidRPr="00237D6F">
              <w:rPr>
                <w:rFonts w:ascii="Calibri" w:hAnsi="Calibri" w:cs="Times New Roman"/>
                <w:b/>
                <w:sz w:val="16"/>
                <w:szCs w:val="16"/>
              </w:rPr>
              <w:t>UpFront</w:t>
            </w:r>
            <w:proofErr w:type="spellEnd"/>
            <w:r w:rsidRPr="00237D6F">
              <w:rPr>
                <w:rFonts w:ascii="Calibri" w:hAnsi="Calibri" w:cs="Times New Roman"/>
                <w:b/>
                <w:sz w:val="16"/>
                <w:szCs w:val="16"/>
              </w:rPr>
              <w:t xml:space="preserve"> magazine centers</w:t>
            </w:r>
          </w:p>
        </w:tc>
      </w:tr>
      <w:tr w:rsidR="00237D6F" w:rsidRPr="00237D6F" w14:paraId="20079A17" w14:textId="77777777" w:rsidTr="00C20ADD">
        <w:tc>
          <w:tcPr>
            <w:tcW w:w="1705" w:type="dxa"/>
          </w:tcPr>
          <w:p w14:paraId="31DC027B"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Summarizing Strategy:</w:t>
            </w:r>
          </w:p>
          <w:p w14:paraId="60580285" w14:textId="77777777" w:rsidR="00237D6F" w:rsidRPr="00237D6F" w:rsidRDefault="00237D6F" w:rsidP="00237D6F">
            <w:pPr>
              <w:rPr>
                <w:rFonts w:ascii="Calibri" w:hAnsi="Calibri" w:cs="Times New Roman"/>
                <w:b/>
                <w:sz w:val="16"/>
                <w:szCs w:val="16"/>
              </w:rPr>
            </w:pPr>
          </w:p>
        </w:tc>
        <w:tc>
          <w:tcPr>
            <w:tcW w:w="1710" w:type="dxa"/>
          </w:tcPr>
          <w:p w14:paraId="2B65A05A"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Summarizing Strategy:</w:t>
            </w:r>
          </w:p>
          <w:p w14:paraId="74C57615" w14:textId="77777777" w:rsidR="00237D6F" w:rsidRPr="00237D6F" w:rsidRDefault="00237D6F" w:rsidP="00237D6F">
            <w:pPr>
              <w:rPr>
                <w:rFonts w:ascii="Calibri" w:hAnsi="Calibri" w:cs="Times New Roman"/>
                <w:b/>
                <w:sz w:val="16"/>
                <w:szCs w:val="16"/>
              </w:rPr>
            </w:pPr>
          </w:p>
        </w:tc>
        <w:tc>
          <w:tcPr>
            <w:tcW w:w="1800" w:type="dxa"/>
          </w:tcPr>
          <w:p w14:paraId="564FF837"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Summarizing Strategy:</w:t>
            </w:r>
          </w:p>
          <w:p w14:paraId="54F24818" w14:textId="77777777" w:rsidR="00237D6F" w:rsidRPr="00237D6F" w:rsidRDefault="00237D6F" w:rsidP="00237D6F">
            <w:pPr>
              <w:rPr>
                <w:rFonts w:ascii="Calibri" w:hAnsi="Calibri" w:cs="Times New Roman"/>
                <w:sz w:val="16"/>
                <w:szCs w:val="16"/>
              </w:rPr>
            </w:pPr>
          </w:p>
        </w:tc>
        <w:tc>
          <w:tcPr>
            <w:tcW w:w="1890" w:type="dxa"/>
          </w:tcPr>
          <w:p w14:paraId="6DC4B30F"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Summarizing Strategy:</w:t>
            </w:r>
          </w:p>
          <w:p w14:paraId="2E162755" w14:textId="77777777" w:rsidR="00237D6F" w:rsidRPr="00237D6F" w:rsidRDefault="00237D6F" w:rsidP="00237D6F">
            <w:pPr>
              <w:rPr>
                <w:rFonts w:ascii="Calibri" w:hAnsi="Calibri" w:cs="Times New Roman"/>
                <w:sz w:val="16"/>
                <w:szCs w:val="16"/>
              </w:rPr>
            </w:pPr>
          </w:p>
        </w:tc>
        <w:tc>
          <w:tcPr>
            <w:tcW w:w="1890" w:type="dxa"/>
          </w:tcPr>
          <w:p w14:paraId="22EFBC7A"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Summarizing Strategy:</w:t>
            </w:r>
          </w:p>
          <w:p w14:paraId="621E4A91" w14:textId="77777777" w:rsidR="00237D6F" w:rsidRPr="00237D6F" w:rsidRDefault="00237D6F" w:rsidP="00237D6F">
            <w:pPr>
              <w:rPr>
                <w:rFonts w:ascii="Calibri" w:hAnsi="Calibri" w:cs="Times New Roman"/>
                <w:sz w:val="14"/>
                <w:szCs w:val="14"/>
              </w:rPr>
            </w:pPr>
          </w:p>
        </w:tc>
        <w:tc>
          <w:tcPr>
            <w:tcW w:w="1800" w:type="dxa"/>
          </w:tcPr>
          <w:p w14:paraId="3F1F89FF"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Summarizing Strategy:</w:t>
            </w:r>
          </w:p>
          <w:p w14:paraId="37FDD600" w14:textId="77777777" w:rsidR="00237D6F" w:rsidRPr="00237D6F" w:rsidRDefault="00237D6F" w:rsidP="00237D6F">
            <w:pPr>
              <w:rPr>
                <w:rFonts w:ascii="Calibri" w:hAnsi="Calibri" w:cs="Times New Roman"/>
                <w:sz w:val="16"/>
                <w:szCs w:val="16"/>
              </w:rPr>
            </w:pPr>
          </w:p>
        </w:tc>
      </w:tr>
      <w:tr w:rsidR="00237D6F" w:rsidRPr="00237D6F" w14:paraId="32EB8194" w14:textId="77777777" w:rsidTr="00C20ADD">
        <w:tc>
          <w:tcPr>
            <w:tcW w:w="1705" w:type="dxa"/>
          </w:tcPr>
          <w:p w14:paraId="5EAF20E5"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Assessment:</w:t>
            </w:r>
          </w:p>
          <w:p w14:paraId="7F8DE866" w14:textId="77777777" w:rsidR="00237D6F" w:rsidRPr="00237D6F" w:rsidRDefault="00237D6F" w:rsidP="00237D6F">
            <w:pPr>
              <w:rPr>
                <w:rFonts w:ascii="Calibri" w:hAnsi="Calibri" w:cs="Times New Roman"/>
                <w:sz w:val="16"/>
                <w:szCs w:val="16"/>
              </w:rPr>
            </w:pPr>
          </w:p>
        </w:tc>
        <w:tc>
          <w:tcPr>
            <w:tcW w:w="1710" w:type="dxa"/>
          </w:tcPr>
          <w:p w14:paraId="021990E3"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Assessment:</w:t>
            </w:r>
          </w:p>
          <w:p w14:paraId="29D80372" w14:textId="77777777" w:rsidR="00237D6F" w:rsidRPr="00237D6F" w:rsidRDefault="00237D6F" w:rsidP="00237D6F">
            <w:pPr>
              <w:rPr>
                <w:rFonts w:ascii="Calibri" w:hAnsi="Calibri" w:cs="Times New Roman"/>
                <w:sz w:val="16"/>
                <w:szCs w:val="16"/>
              </w:rPr>
            </w:pPr>
          </w:p>
        </w:tc>
        <w:tc>
          <w:tcPr>
            <w:tcW w:w="1800" w:type="dxa"/>
          </w:tcPr>
          <w:p w14:paraId="5F0901FC"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Assessment:</w:t>
            </w:r>
          </w:p>
          <w:p w14:paraId="779DFBA8" w14:textId="77777777" w:rsidR="00237D6F" w:rsidRPr="00237D6F" w:rsidRDefault="00237D6F" w:rsidP="00237D6F">
            <w:pPr>
              <w:rPr>
                <w:rFonts w:ascii="Calibri" w:hAnsi="Calibri" w:cs="Times New Roman"/>
                <w:sz w:val="16"/>
                <w:szCs w:val="16"/>
              </w:rPr>
            </w:pPr>
          </w:p>
        </w:tc>
        <w:tc>
          <w:tcPr>
            <w:tcW w:w="1890" w:type="dxa"/>
          </w:tcPr>
          <w:p w14:paraId="02CC5771"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Assessment:</w:t>
            </w:r>
          </w:p>
          <w:p w14:paraId="744343D1" w14:textId="77777777" w:rsidR="00237D6F" w:rsidRPr="00237D6F" w:rsidRDefault="00237D6F" w:rsidP="00237D6F">
            <w:pPr>
              <w:rPr>
                <w:rFonts w:ascii="Calibri" w:hAnsi="Calibri" w:cs="Times New Roman"/>
                <w:sz w:val="16"/>
                <w:szCs w:val="16"/>
              </w:rPr>
            </w:pPr>
          </w:p>
        </w:tc>
        <w:tc>
          <w:tcPr>
            <w:tcW w:w="1890" w:type="dxa"/>
          </w:tcPr>
          <w:p w14:paraId="538DAADA"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Assessment:</w:t>
            </w:r>
          </w:p>
          <w:p w14:paraId="7CE05CC3" w14:textId="77777777" w:rsidR="00237D6F" w:rsidRPr="00237D6F" w:rsidRDefault="00237D6F" w:rsidP="00237D6F">
            <w:pPr>
              <w:rPr>
                <w:rFonts w:ascii="Calibri" w:hAnsi="Calibri" w:cs="Times New Roman"/>
                <w:sz w:val="16"/>
                <w:szCs w:val="16"/>
              </w:rPr>
            </w:pPr>
          </w:p>
        </w:tc>
        <w:tc>
          <w:tcPr>
            <w:tcW w:w="1800" w:type="dxa"/>
          </w:tcPr>
          <w:p w14:paraId="46539070"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u w:val="single"/>
              </w:rPr>
              <w:t>Assessment:</w:t>
            </w:r>
          </w:p>
          <w:p w14:paraId="0ED8EC3C" w14:textId="77777777" w:rsidR="00237D6F" w:rsidRPr="00237D6F" w:rsidRDefault="00237D6F" w:rsidP="00237D6F">
            <w:pPr>
              <w:rPr>
                <w:rFonts w:ascii="Calibri" w:hAnsi="Calibri" w:cs="Times New Roman"/>
                <w:sz w:val="16"/>
                <w:szCs w:val="16"/>
              </w:rPr>
            </w:pPr>
          </w:p>
        </w:tc>
      </w:tr>
      <w:tr w:rsidR="00237D6F" w:rsidRPr="00237D6F" w14:paraId="0E9E4F9F" w14:textId="77777777" w:rsidTr="00C20ADD">
        <w:tc>
          <w:tcPr>
            <w:tcW w:w="1705" w:type="dxa"/>
          </w:tcPr>
          <w:p w14:paraId="0FD6E50F" w14:textId="77777777" w:rsidR="00237D6F" w:rsidRPr="00237D6F" w:rsidRDefault="00237D6F" w:rsidP="00237D6F">
            <w:pPr>
              <w:rPr>
                <w:rFonts w:ascii="Calibri" w:hAnsi="Calibri" w:cs="Times New Roman"/>
                <w:b/>
                <w:sz w:val="14"/>
                <w:szCs w:val="14"/>
                <w:u w:val="single"/>
              </w:rPr>
            </w:pPr>
            <w:r w:rsidRPr="00237D6F">
              <w:rPr>
                <w:rFonts w:ascii="Calibri" w:hAnsi="Calibri" w:cs="Times New Roman"/>
                <w:b/>
                <w:sz w:val="14"/>
                <w:szCs w:val="14"/>
                <w:u w:val="single"/>
              </w:rPr>
              <w:t>Key Vocabulary:</w:t>
            </w:r>
          </w:p>
          <w:p w14:paraId="421E1F34" w14:textId="77777777" w:rsidR="00237D6F" w:rsidRPr="00237D6F" w:rsidRDefault="00237D6F" w:rsidP="00237D6F">
            <w:pPr>
              <w:rPr>
                <w:rFonts w:ascii="Calibri" w:hAnsi="Calibri" w:cs="Times New Roman"/>
                <w:sz w:val="14"/>
                <w:szCs w:val="14"/>
              </w:rPr>
            </w:pPr>
          </w:p>
        </w:tc>
        <w:tc>
          <w:tcPr>
            <w:tcW w:w="1710" w:type="dxa"/>
          </w:tcPr>
          <w:p w14:paraId="189FF4EB" w14:textId="77777777" w:rsidR="00237D6F" w:rsidRPr="00237D6F" w:rsidRDefault="00237D6F" w:rsidP="00237D6F">
            <w:pPr>
              <w:rPr>
                <w:rFonts w:ascii="Calibri" w:hAnsi="Calibri" w:cs="Times New Roman"/>
                <w:b/>
                <w:sz w:val="14"/>
                <w:szCs w:val="14"/>
                <w:u w:val="single"/>
              </w:rPr>
            </w:pPr>
            <w:r w:rsidRPr="00237D6F">
              <w:rPr>
                <w:rFonts w:ascii="Calibri" w:hAnsi="Calibri" w:cs="Times New Roman"/>
                <w:b/>
                <w:sz w:val="14"/>
                <w:szCs w:val="14"/>
                <w:u w:val="single"/>
              </w:rPr>
              <w:t>Key Vocabulary:</w:t>
            </w:r>
          </w:p>
          <w:p w14:paraId="4B83ABD8" w14:textId="77777777" w:rsidR="00237D6F" w:rsidRPr="00237D6F" w:rsidRDefault="00237D6F" w:rsidP="00237D6F">
            <w:pPr>
              <w:rPr>
                <w:rFonts w:ascii="Calibri" w:hAnsi="Calibri" w:cs="Times New Roman"/>
                <w:sz w:val="16"/>
                <w:szCs w:val="16"/>
              </w:rPr>
            </w:pPr>
            <w:r w:rsidRPr="00237D6F">
              <w:rPr>
                <w:rFonts w:ascii="Calibri" w:hAnsi="Calibri" w:cs="Times New Roman"/>
                <w:sz w:val="16"/>
                <w:szCs w:val="16"/>
              </w:rPr>
              <w:t>Hook, bridge, claim, summary</w:t>
            </w:r>
          </w:p>
        </w:tc>
        <w:tc>
          <w:tcPr>
            <w:tcW w:w="1800" w:type="dxa"/>
          </w:tcPr>
          <w:p w14:paraId="15645A75" w14:textId="77777777" w:rsidR="00237D6F" w:rsidRPr="00237D6F" w:rsidRDefault="00237D6F" w:rsidP="00237D6F">
            <w:pPr>
              <w:rPr>
                <w:rFonts w:ascii="Calibri" w:hAnsi="Calibri" w:cs="Times New Roman"/>
                <w:sz w:val="14"/>
                <w:szCs w:val="14"/>
                <w:u w:val="single"/>
              </w:rPr>
            </w:pPr>
            <w:r w:rsidRPr="00237D6F">
              <w:rPr>
                <w:rFonts w:ascii="Calibri" w:hAnsi="Calibri" w:cs="Times New Roman"/>
                <w:b/>
                <w:sz w:val="14"/>
                <w:szCs w:val="14"/>
                <w:u w:val="single"/>
              </w:rPr>
              <w:t>Key Vocabulary:</w:t>
            </w:r>
            <w:r w:rsidRPr="00237D6F">
              <w:rPr>
                <w:rFonts w:ascii="Calibri" w:hAnsi="Calibri" w:cs="Times New Roman"/>
                <w:sz w:val="14"/>
                <w:szCs w:val="14"/>
                <w:u w:val="single"/>
              </w:rPr>
              <w:t xml:space="preserve"> </w:t>
            </w:r>
          </w:p>
          <w:p w14:paraId="45EEFDF0" w14:textId="77777777" w:rsidR="00237D6F" w:rsidRPr="00237D6F" w:rsidRDefault="00237D6F" w:rsidP="00237D6F">
            <w:pPr>
              <w:rPr>
                <w:rFonts w:ascii="Calibri" w:hAnsi="Calibri" w:cs="Times New Roman"/>
                <w:b/>
                <w:sz w:val="16"/>
                <w:szCs w:val="16"/>
                <w:u w:val="single"/>
              </w:rPr>
            </w:pPr>
            <w:r w:rsidRPr="00237D6F">
              <w:rPr>
                <w:rFonts w:ascii="Calibri" w:hAnsi="Calibri" w:cs="Times New Roman"/>
                <w:b/>
                <w:sz w:val="16"/>
                <w:szCs w:val="16"/>
              </w:rPr>
              <w:t xml:space="preserve"> </w:t>
            </w:r>
            <w:r w:rsidRPr="00237D6F">
              <w:rPr>
                <w:rFonts w:ascii="Calibri" w:hAnsi="Calibri" w:cs="Times New Roman"/>
                <w:sz w:val="16"/>
                <w:szCs w:val="16"/>
              </w:rPr>
              <w:t>Hook, bridge, claim, summary</w:t>
            </w:r>
          </w:p>
          <w:p w14:paraId="7C90CC4E" w14:textId="77777777" w:rsidR="00237D6F" w:rsidRPr="00237D6F" w:rsidRDefault="00237D6F" w:rsidP="00237D6F">
            <w:pPr>
              <w:rPr>
                <w:rFonts w:ascii="Calibri" w:hAnsi="Calibri" w:cs="Times New Roman"/>
                <w:sz w:val="16"/>
                <w:szCs w:val="16"/>
              </w:rPr>
            </w:pPr>
          </w:p>
          <w:p w14:paraId="59FAD0A8" w14:textId="77777777" w:rsidR="00237D6F" w:rsidRPr="00237D6F" w:rsidRDefault="00237D6F" w:rsidP="00237D6F">
            <w:pPr>
              <w:rPr>
                <w:rFonts w:ascii="Calibri" w:hAnsi="Calibri" w:cs="Times New Roman"/>
                <w:sz w:val="16"/>
                <w:szCs w:val="16"/>
              </w:rPr>
            </w:pPr>
          </w:p>
          <w:p w14:paraId="0623B4D8" w14:textId="77777777" w:rsidR="00237D6F" w:rsidRPr="00237D6F" w:rsidRDefault="00237D6F" w:rsidP="00237D6F">
            <w:pPr>
              <w:rPr>
                <w:rFonts w:ascii="Calibri" w:hAnsi="Calibri" w:cs="Times New Roman"/>
                <w:sz w:val="16"/>
                <w:szCs w:val="16"/>
              </w:rPr>
            </w:pPr>
          </w:p>
        </w:tc>
        <w:tc>
          <w:tcPr>
            <w:tcW w:w="1890" w:type="dxa"/>
          </w:tcPr>
          <w:p w14:paraId="22DD86F5" w14:textId="77777777" w:rsidR="00237D6F" w:rsidRPr="00237D6F" w:rsidRDefault="00237D6F" w:rsidP="00237D6F">
            <w:pPr>
              <w:rPr>
                <w:rFonts w:ascii="Calibri" w:hAnsi="Calibri" w:cs="Times New Roman"/>
                <w:b/>
                <w:sz w:val="14"/>
                <w:szCs w:val="14"/>
                <w:u w:val="single"/>
              </w:rPr>
            </w:pPr>
            <w:r w:rsidRPr="00237D6F">
              <w:rPr>
                <w:rFonts w:ascii="Calibri" w:hAnsi="Calibri" w:cs="Times New Roman"/>
                <w:b/>
                <w:sz w:val="14"/>
                <w:szCs w:val="14"/>
                <w:u w:val="single"/>
              </w:rPr>
              <w:t>Key Vocabulary:</w:t>
            </w:r>
          </w:p>
          <w:p w14:paraId="278F193B" w14:textId="77777777" w:rsidR="00237D6F" w:rsidRPr="00237D6F" w:rsidRDefault="00237D6F" w:rsidP="00237D6F">
            <w:pPr>
              <w:rPr>
                <w:rFonts w:ascii="Calibri" w:hAnsi="Calibri" w:cs="Times New Roman"/>
                <w:sz w:val="14"/>
                <w:szCs w:val="14"/>
              </w:rPr>
            </w:pPr>
          </w:p>
        </w:tc>
        <w:tc>
          <w:tcPr>
            <w:tcW w:w="1890" w:type="dxa"/>
          </w:tcPr>
          <w:p w14:paraId="37C7B710" w14:textId="77777777" w:rsidR="00237D6F" w:rsidRPr="00237D6F" w:rsidRDefault="00237D6F" w:rsidP="00237D6F">
            <w:pPr>
              <w:rPr>
                <w:rFonts w:ascii="Calibri" w:hAnsi="Calibri" w:cs="Times New Roman"/>
                <w:b/>
                <w:sz w:val="14"/>
                <w:szCs w:val="14"/>
                <w:u w:val="single"/>
              </w:rPr>
            </w:pPr>
            <w:r w:rsidRPr="00237D6F">
              <w:rPr>
                <w:rFonts w:ascii="Calibri" w:hAnsi="Calibri" w:cs="Times New Roman"/>
                <w:b/>
                <w:sz w:val="14"/>
                <w:szCs w:val="14"/>
                <w:u w:val="single"/>
              </w:rPr>
              <w:t>Key Vocabulary:</w:t>
            </w:r>
          </w:p>
          <w:p w14:paraId="03C6B75C" w14:textId="77777777" w:rsidR="00237D6F" w:rsidRPr="00237D6F" w:rsidRDefault="00237D6F" w:rsidP="00237D6F">
            <w:pPr>
              <w:rPr>
                <w:rFonts w:ascii="Calibri" w:hAnsi="Calibri" w:cs="Times New Roman"/>
                <w:sz w:val="16"/>
                <w:szCs w:val="16"/>
              </w:rPr>
            </w:pPr>
          </w:p>
          <w:p w14:paraId="7974F007" w14:textId="77777777" w:rsidR="00237D6F" w:rsidRPr="00237D6F" w:rsidRDefault="00237D6F" w:rsidP="00237D6F">
            <w:pPr>
              <w:rPr>
                <w:rFonts w:ascii="Calibri" w:hAnsi="Calibri" w:cs="Times New Roman"/>
                <w:sz w:val="14"/>
                <w:szCs w:val="14"/>
              </w:rPr>
            </w:pPr>
          </w:p>
        </w:tc>
        <w:tc>
          <w:tcPr>
            <w:tcW w:w="1800" w:type="dxa"/>
          </w:tcPr>
          <w:p w14:paraId="162931CF" w14:textId="77777777" w:rsidR="00237D6F" w:rsidRPr="00237D6F" w:rsidRDefault="00237D6F" w:rsidP="00237D6F">
            <w:pPr>
              <w:rPr>
                <w:rFonts w:ascii="Calibri" w:hAnsi="Calibri" w:cs="Times New Roman"/>
                <w:b/>
                <w:sz w:val="14"/>
                <w:szCs w:val="14"/>
                <w:u w:val="single"/>
              </w:rPr>
            </w:pPr>
            <w:r w:rsidRPr="00237D6F">
              <w:rPr>
                <w:rFonts w:ascii="Calibri" w:hAnsi="Calibri" w:cs="Times New Roman"/>
                <w:b/>
                <w:sz w:val="14"/>
                <w:szCs w:val="14"/>
                <w:u w:val="single"/>
              </w:rPr>
              <w:t>Key Vocabulary:</w:t>
            </w:r>
          </w:p>
          <w:p w14:paraId="45689004" w14:textId="77777777" w:rsidR="00237D6F" w:rsidRPr="00237D6F" w:rsidRDefault="00237D6F" w:rsidP="00237D6F">
            <w:pPr>
              <w:rPr>
                <w:rFonts w:ascii="Calibri" w:hAnsi="Calibri" w:cs="Times New Roman"/>
                <w:sz w:val="16"/>
                <w:szCs w:val="16"/>
              </w:rPr>
            </w:pPr>
          </w:p>
          <w:p w14:paraId="5769BDAC" w14:textId="77777777" w:rsidR="00237D6F" w:rsidRPr="00237D6F" w:rsidRDefault="00237D6F" w:rsidP="00237D6F">
            <w:pPr>
              <w:rPr>
                <w:rFonts w:ascii="Calibri" w:hAnsi="Calibri" w:cs="Times New Roman"/>
                <w:sz w:val="14"/>
                <w:szCs w:val="14"/>
              </w:rPr>
            </w:pPr>
          </w:p>
        </w:tc>
      </w:tr>
    </w:tbl>
    <w:p w14:paraId="6A613BF5" w14:textId="77777777" w:rsidR="0007303C" w:rsidRDefault="0007303C">
      <w:bookmarkStart w:id="0" w:name="_GoBack"/>
      <w:bookmarkEnd w:id="0"/>
    </w:p>
    <w:sectPr w:rsidR="0007303C" w:rsidSect="00237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6F"/>
    <w:rsid w:val="0007303C"/>
    <w:rsid w:val="0023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C190"/>
  <w15:chartTrackingRefBased/>
  <w15:docId w15:val="{2C66B2D0-A972-4B94-9ECC-2D77DE39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37D6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2017-12-04T15:10:00Z</dcterms:created>
  <dcterms:modified xsi:type="dcterms:W3CDTF">2017-12-04T15:10:00Z</dcterms:modified>
</cp:coreProperties>
</file>